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2" w:rsidRDefault="000A3B22" w:rsidP="004A3A29">
      <w:pPr>
        <w:jc w:val="center"/>
        <w:rPr>
          <w:b/>
          <w:color w:val="800000"/>
          <w:sz w:val="28"/>
          <w:szCs w:val="28"/>
        </w:rPr>
      </w:pPr>
    </w:p>
    <w:p w:rsidR="00DC7AC0" w:rsidRDefault="00DC7AC0" w:rsidP="004A3A29">
      <w:pPr>
        <w:jc w:val="center"/>
        <w:rPr>
          <w:b/>
          <w:color w:val="800000"/>
          <w:sz w:val="28"/>
          <w:szCs w:val="28"/>
        </w:rPr>
      </w:pPr>
      <w:r w:rsidRPr="00DC7AC0">
        <w:rPr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1pt" o:ole="">
            <v:imagedata r:id="rId7" o:title=""/>
          </v:shape>
          <o:OLEObject Type="Embed" ProgID="PBrush" ShapeID="_x0000_i1025" DrawAspect="Content" ObjectID="_1702368416" r:id="rId8"/>
        </w:object>
      </w:r>
    </w:p>
    <w:p w:rsidR="003D0A82" w:rsidRPr="004A3A29" w:rsidRDefault="003D0A82" w:rsidP="004A3A29">
      <w:pPr>
        <w:jc w:val="center"/>
        <w:rPr>
          <w:b/>
          <w:sz w:val="28"/>
          <w:szCs w:val="28"/>
        </w:rPr>
      </w:pPr>
    </w:p>
    <w:p w:rsidR="00DC7AC0" w:rsidRPr="00DC7AC0" w:rsidRDefault="008E69E5" w:rsidP="00DC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C7AC0" w:rsidRPr="00DC7AC0">
        <w:rPr>
          <w:b/>
          <w:sz w:val="28"/>
          <w:szCs w:val="28"/>
        </w:rPr>
        <w:t xml:space="preserve"> ЛЕНИНСКОГО СЕЛЬСКОГО </w:t>
      </w:r>
      <w:r w:rsidR="0085426E" w:rsidRPr="0085426E">
        <w:rPr>
          <w:sz w:val="28"/>
          <w:szCs w:val="28"/>
        </w:rPr>
        <w:pict>
          <v:rect id="_x0000_s1041" style="position:absolute;left:0;text-align:left;margin-left:396pt;margin-top:1.9pt;width:108pt;height:27pt;z-index:1;mso-position-horizontal-relative:text;mso-position-vertical-relative:text" filled="f" stroked="f">
            <v:textbox style="mso-next-textbox:#_x0000_s1041">
              <w:txbxContent>
                <w:p w:rsidR="006F5581" w:rsidRDefault="006F5581" w:rsidP="00DC7AC0"/>
                <w:p w:rsidR="006F5581" w:rsidRDefault="006F5581" w:rsidP="00DC7AC0"/>
                <w:p w:rsidR="006F5581" w:rsidRDefault="006F5581" w:rsidP="00DC7AC0"/>
                <w:p w:rsidR="006F5581" w:rsidRDefault="006F5581" w:rsidP="00DC7AC0"/>
              </w:txbxContent>
            </v:textbox>
          </v:rect>
        </w:pict>
      </w:r>
      <w:r w:rsidR="00DC7AC0" w:rsidRPr="00DC7AC0">
        <w:rPr>
          <w:b/>
          <w:sz w:val="28"/>
          <w:szCs w:val="28"/>
        </w:rPr>
        <w:t xml:space="preserve">ПОСЕЛЕНИЯ </w:t>
      </w:r>
    </w:p>
    <w:p w:rsidR="00DC7AC0" w:rsidRPr="00DC7AC0" w:rsidRDefault="00DC7AC0" w:rsidP="00DC7AC0">
      <w:pPr>
        <w:jc w:val="center"/>
        <w:rPr>
          <w:b/>
          <w:sz w:val="28"/>
          <w:szCs w:val="28"/>
        </w:rPr>
      </w:pPr>
      <w:r w:rsidRPr="00DC7AC0">
        <w:rPr>
          <w:b/>
          <w:sz w:val="28"/>
          <w:szCs w:val="28"/>
        </w:rPr>
        <w:t xml:space="preserve">УСТЬ-ЛАБИНСКОГО  РАЙОНА </w:t>
      </w:r>
    </w:p>
    <w:p w:rsidR="00DC7AC0" w:rsidRPr="0077004A" w:rsidRDefault="0085426E" w:rsidP="004A3A29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s1043" style="position:absolute;left:0;text-align:left;margin-left:369pt;margin-top:-1.65pt;width:108pt;height:27pt;z-index:3" filled="f" stroked="f">
            <v:textbox style="mso-next-textbox:#_x0000_s1043">
              <w:txbxContent>
                <w:p w:rsidR="006F5581" w:rsidRDefault="006F5581" w:rsidP="00DC7AC0">
                  <w:pPr>
                    <w:pStyle w:val="a3"/>
                    <w:tabs>
                      <w:tab w:val="left" w:pos="708"/>
                    </w:tabs>
                  </w:pPr>
                </w:p>
              </w:txbxContent>
            </v:textbox>
          </v:rect>
        </w:pict>
      </w:r>
      <w:r>
        <w:rPr>
          <w:b/>
          <w:sz w:val="36"/>
          <w:szCs w:val="36"/>
        </w:rPr>
        <w:pict>
          <v:rect id="_x0000_s1042" style="position:absolute;left:0;text-align:left;margin-left:279pt;margin-top:-55.5pt;width:171pt;height:27pt;z-index:2" filled="f" stroked="f">
            <v:textbox style="mso-next-textbox:#_x0000_s1042">
              <w:txbxContent>
                <w:p w:rsidR="006F5581" w:rsidRDefault="006F5581" w:rsidP="00DC7AC0">
                  <w:r>
                    <w:t xml:space="preserve">             </w:t>
                  </w:r>
                </w:p>
              </w:txbxContent>
            </v:textbox>
          </v:rect>
        </w:pict>
      </w:r>
      <w:r w:rsidR="007D460D">
        <w:rPr>
          <w:b/>
          <w:sz w:val="36"/>
          <w:szCs w:val="36"/>
        </w:rPr>
        <w:t>ПОСТАНОВЛЕНИЕ</w:t>
      </w:r>
    </w:p>
    <w:p w:rsidR="004A3A29" w:rsidRPr="004A3A29" w:rsidRDefault="004A3A29" w:rsidP="004A3A29"/>
    <w:p w:rsidR="00DC7AC0" w:rsidRPr="00DC7AC0" w:rsidRDefault="00E06934" w:rsidP="00DC7AC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C11">
        <w:rPr>
          <w:sz w:val="28"/>
          <w:szCs w:val="28"/>
        </w:rPr>
        <w:t xml:space="preserve"> </w:t>
      </w:r>
      <w:r w:rsidR="005E06E1">
        <w:rPr>
          <w:sz w:val="28"/>
          <w:szCs w:val="28"/>
        </w:rPr>
        <w:t>29</w:t>
      </w:r>
      <w:r w:rsidR="00166C11">
        <w:rPr>
          <w:sz w:val="28"/>
          <w:szCs w:val="28"/>
        </w:rPr>
        <w:t>.12. 2021 г.</w:t>
      </w:r>
      <w:r w:rsidR="00DC7AC0" w:rsidRPr="00DC7AC0">
        <w:rPr>
          <w:sz w:val="28"/>
          <w:szCs w:val="28"/>
        </w:rPr>
        <w:t xml:space="preserve">   </w:t>
      </w:r>
      <w:r w:rsidR="00DC7AC0" w:rsidRPr="00DC7AC0">
        <w:rPr>
          <w:sz w:val="28"/>
          <w:szCs w:val="28"/>
        </w:rPr>
        <w:tab/>
      </w:r>
      <w:r w:rsidR="00DC7AC0" w:rsidRPr="00DC7AC0">
        <w:rPr>
          <w:sz w:val="28"/>
          <w:szCs w:val="28"/>
        </w:rPr>
        <w:tab/>
      </w:r>
      <w:r w:rsidR="00DC7AC0" w:rsidRPr="00DC7AC0">
        <w:rPr>
          <w:sz w:val="28"/>
          <w:szCs w:val="28"/>
        </w:rPr>
        <w:tab/>
      </w:r>
      <w:r w:rsidR="00DC7AC0" w:rsidRPr="00DC7AC0">
        <w:rPr>
          <w:sz w:val="28"/>
          <w:szCs w:val="28"/>
        </w:rPr>
        <w:tab/>
      </w:r>
      <w:r w:rsidR="00166C11">
        <w:rPr>
          <w:sz w:val="28"/>
          <w:szCs w:val="28"/>
        </w:rPr>
        <w:tab/>
      </w:r>
      <w:r w:rsidR="00166C11">
        <w:rPr>
          <w:sz w:val="28"/>
          <w:szCs w:val="28"/>
        </w:rPr>
        <w:tab/>
        <w:t xml:space="preserve">                         </w:t>
      </w:r>
      <w:r w:rsidR="00DC7AC0" w:rsidRPr="00DC7AC0">
        <w:rPr>
          <w:sz w:val="28"/>
          <w:szCs w:val="28"/>
        </w:rPr>
        <w:t xml:space="preserve">  </w:t>
      </w:r>
      <w:r w:rsidR="003B2CCA">
        <w:rPr>
          <w:sz w:val="28"/>
          <w:szCs w:val="28"/>
        </w:rPr>
        <w:t xml:space="preserve"> </w:t>
      </w:r>
      <w:r w:rsidR="00A21FF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6C11">
        <w:rPr>
          <w:sz w:val="28"/>
          <w:szCs w:val="28"/>
        </w:rPr>
        <w:t xml:space="preserve"> 135</w:t>
      </w:r>
    </w:p>
    <w:p w:rsidR="00DC7AC0" w:rsidRDefault="00DC7AC0" w:rsidP="00DC7AC0">
      <w:pPr>
        <w:jc w:val="both"/>
      </w:pPr>
    </w:p>
    <w:p w:rsidR="00DC7AC0" w:rsidRDefault="00DC7AC0" w:rsidP="00DC7AC0">
      <w:pPr>
        <w:jc w:val="center"/>
      </w:pPr>
      <w:r>
        <w:t>хутор Безлесный</w:t>
      </w:r>
    </w:p>
    <w:p w:rsidR="00636175" w:rsidRDefault="00636175" w:rsidP="00DD3B5C"/>
    <w:p w:rsidR="00B34C0F" w:rsidRDefault="00B34C0F" w:rsidP="00DD3B5C"/>
    <w:p w:rsidR="009F747B" w:rsidRPr="009E6241" w:rsidRDefault="00A87ADC" w:rsidP="009F747B">
      <w:pPr>
        <w:shd w:val="clear" w:color="auto" w:fill="FFFFFF"/>
        <w:ind w:firstLine="134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«</w:t>
      </w:r>
      <w:r w:rsidR="009F747B" w:rsidRPr="009E6241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9F747B">
        <w:rPr>
          <w:b/>
          <w:sz w:val="28"/>
          <w:szCs w:val="28"/>
        </w:rPr>
        <w:t>Ленинского</w:t>
      </w:r>
      <w:r w:rsidR="009F747B" w:rsidRPr="009E6241">
        <w:rPr>
          <w:b/>
          <w:sz w:val="28"/>
          <w:szCs w:val="28"/>
        </w:rPr>
        <w:t xml:space="preserve"> сельского </w:t>
      </w:r>
      <w:r w:rsidR="009F747B" w:rsidRPr="009E6241">
        <w:rPr>
          <w:b/>
          <w:spacing w:val="-1"/>
          <w:sz w:val="28"/>
          <w:szCs w:val="28"/>
        </w:rPr>
        <w:t xml:space="preserve">поселения Усть-Лабинского района, предназначенного для передачи во владение и </w:t>
      </w:r>
      <w:r w:rsidR="009F747B" w:rsidRPr="009E6241">
        <w:rPr>
          <w:b/>
          <w:spacing w:val="-2"/>
          <w:sz w:val="28"/>
          <w:szCs w:val="28"/>
        </w:rPr>
        <w:t>(или) в пользование на долгосрочной основе субъектам малого и среднего предпри</w:t>
      </w:r>
      <w:r w:rsidR="009F747B" w:rsidRPr="009E6241">
        <w:rPr>
          <w:b/>
          <w:spacing w:val="-1"/>
          <w:sz w:val="28"/>
          <w:szCs w:val="28"/>
        </w:rPr>
        <w:t>нимательства и организациям, образующим инфраструктуру поддержки субъектов</w:t>
      </w:r>
      <w:r w:rsidR="009F747B">
        <w:rPr>
          <w:b/>
          <w:spacing w:val="-1"/>
          <w:sz w:val="28"/>
          <w:szCs w:val="28"/>
        </w:rPr>
        <w:t xml:space="preserve"> </w:t>
      </w:r>
      <w:r w:rsidR="009F747B" w:rsidRPr="009E6241">
        <w:rPr>
          <w:b/>
          <w:spacing w:val="-1"/>
          <w:sz w:val="28"/>
          <w:szCs w:val="28"/>
        </w:rPr>
        <w:t>малого и среднего предпринимательства</w:t>
      </w:r>
      <w:r>
        <w:rPr>
          <w:b/>
          <w:spacing w:val="-1"/>
          <w:sz w:val="28"/>
          <w:szCs w:val="28"/>
        </w:rPr>
        <w:t>»</w:t>
      </w:r>
    </w:p>
    <w:p w:rsidR="009F747B" w:rsidRDefault="009F747B" w:rsidP="009F747B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F747B" w:rsidRDefault="009F747B" w:rsidP="009F747B">
      <w:pPr>
        <w:shd w:val="clear" w:color="auto" w:fill="FFFFFF"/>
        <w:jc w:val="center"/>
      </w:pPr>
    </w:p>
    <w:p w:rsidR="009F747B" w:rsidRPr="00166C11" w:rsidRDefault="009F747B" w:rsidP="009F747B">
      <w:pPr>
        <w:shd w:val="clear" w:color="auto" w:fill="FFFFFF"/>
        <w:ind w:firstLine="567"/>
        <w:jc w:val="both"/>
      </w:pPr>
      <w:proofErr w:type="gramStart"/>
      <w:r>
        <w:rPr>
          <w:spacing w:val="-1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Краснодарском крае, руководствуясь Федеральными законами от 24 июля 2007 года №209 - ФЗ «О развитии малого и среднего предпринимательства в Российской Федерации», от 22 июля 2008 года №159-ФЗ «Об </w:t>
      </w:r>
      <w:r>
        <w:rPr>
          <w:sz w:val="28"/>
          <w:szCs w:val="28"/>
        </w:rPr>
        <w:t>особенностях отчуждения недвижимого имущества, находящегося в государствен</w:t>
      </w:r>
      <w:r>
        <w:rPr>
          <w:spacing w:val="-1"/>
          <w:sz w:val="28"/>
          <w:szCs w:val="28"/>
        </w:rPr>
        <w:t>ной собственности субъектов Российской Федерации или в муниципальной собст</w:t>
      </w:r>
      <w:r>
        <w:rPr>
          <w:sz w:val="28"/>
          <w:szCs w:val="28"/>
        </w:rPr>
        <w:t>венности и арендуемого субъектами малого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среднего предпринимательства, и о </w:t>
      </w:r>
      <w:r>
        <w:rPr>
          <w:spacing w:val="-1"/>
          <w:sz w:val="28"/>
          <w:szCs w:val="28"/>
        </w:rPr>
        <w:t xml:space="preserve">внесении изменений в отдельные </w:t>
      </w:r>
      <w:r w:rsidRPr="00166C11">
        <w:rPr>
          <w:spacing w:val="-1"/>
          <w:sz w:val="28"/>
          <w:szCs w:val="28"/>
        </w:rPr>
        <w:t xml:space="preserve">законодательные акты Российской Федерации», от </w:t>
      </w:r>
      <w:r w:rsidRPr="00166C11">
        <w:rPr>
          <w:sz w:val="28"/>
          <w:szCs w:val="28"/>
        </w:rPr>
        <w:t>6 октября 2003 года № 131-ФЗ «Об общих принципах организации местного само</w:t>
      </w:r>
      <w:r w:rsidRPr="00166C11">
        <w:rPr>
          <w:spacing w:val="-1"/>
          <w:sz w:val="28"/>
          <w:szCs w:val="28"/>
        </w:rPr>
        <w:t xml:space="preserve">управления в Российской Федерации», приказом Минэкономразвития России от 20 </w:t>
      </w:r>
      <w:r w:rsidRPr="00166C11">
        <w:rPr>
          <w:sz w:val="28"/>
          <w:szCs w:val="28"/>
        </w:rPr>
        <w:t>апреля 2016 года № 264, и на основании Положения о порядке управления и распо</w:t>
      </w:r>
      <w:r w:rsidRPr="00166C11">
        <w:rPr>
          <w:spacing w:val="-1"/>
          <w:sz w:val="28"/>
          <w:szCs w:val="28"/>
        </w:rPr>
        <w:t>ряжения объектами муниципальной собственности Ленинского сельского поселения Усть-Лабинского района принятым решением Совета Ленинского сельско</w:t>
      </w:r>
      <w:r w:rsidRPr="00166C11">
        <w:rPr>
          <w:sz w:val="28"/>
          <w:szCs w:val="28"/>
        </w:rPr>
        <w:t>го поселения</w:t>
      </w:r>
      <w:proofErr w:type="gramEnd"/>
      <w:r w:rsidRPr="00166C11">
        <w:rPr>
          <w:sz w:val="28"/>
          <w:szCs w:val="28"/>
        </w:rPr>
        <w:t xml:space="preserve"> от </w:t>
      </w:r>
      <w:r w:rsidR="00166C11" w:rsidRPr="00166C11">
        <w:rPr>
          <w:sz w:val="28"/>
          <w:szCs w:val="28"/>
        </w:rPr>
        <w:t>20</w:t>
      </w:r>
      <w:r w:rsidRPr="00166C11">
        <w:rPr>
          <w:sz w:val="28"/>
          <w:szCs w:val="28"/>
        </w:rPr>
        <w:t xml:space="preserve"> </w:t>
      </w:r>
      <w:r w:rsidR="00166C11" w:rsidRPr="00166C11">
        <w:rPr>
          <w:sz w:val="28"/>
          <w:szCs w:val="28"/>
        </w:rPr>
        <w:t>сентября</w:t>
      </w:r>
      <w:r w:rsidRPr="00166C11">
        <w:rPr>
          <w:sz w:val="28"/>
          <w:szCs w:val="28"/>
        </w:rPr>
        <w:t xml:space="preserve"> 20</w:t>
      </w:r>
      <w:r w:rsidR="00166C11" w:rsidRPr="00166C11">
        <w:rPr>
          <w:sz w:val="28"/>
          <w:szCs w:val="28"/>
        </w:rPr>
        <w:t>19</w:t>
      </w:r>
      <w:r w:rsidRPr="00166C11">
        <w:rPr>
          <w:sz w:val="28"/>
          <w:szCs w:val="28"/>
        </w:rPr>
        <w:t xml:space="preserve"> года № </w:t>
      </w:r>
      <w:r w:rsidR="00166C11" w:rsidRPr="00166C11">
        <w:rPr>
          <w:sz w:val="28"/>
          <w:szCs w:val="28"/>
        </w:rPr>
        <w:t>2</w:t>
      </w:r>
      <w:r w:rsidRPr="00166C11">
        <w:rPr>
          <w:sz w:val="28"/>
          <w:szCs w:val="28"/>
        </w:rPr>
        <w:t xml:space="preserve"> протокол № 11</w:t>
      </w:r>
      <w:r w:rsidR="00166C11" w:rsidRPr="00166C11">
        <w:rPr>
          <w:sz w:val="28"/>
          <w:szCs w:val="28"/>
        </w:rPr>
        <w:t>4</w:t>
      </w:r>
      <w:r w:rsidRPr="00166C11">
        <w:rPr>
          <w:sz w:val="28"/>
          <w:szCs w:val="28"/>
        </w:rPr>
        <w:t xml:space="preserve"> </w:t>
      </w:r>
      <w:r w:rsidRPr="00166C11">
        <w:rPr>
          <w:spacing w:val="58"/>
          <w:sz w:val="28"/>
          <w:szCs w:val="28"/>
        </w:rPr>
        <w:t>постановляю:</w:t>
      </w:r>
    </w:p>
    <w:p w:rsidR="009F747B" w:rsidRPr="00CB78BC" w:rsidRDefault="009F747B" w:rsidP="009F747B">
      <w:pPr>
        <w:widowControl w:val="0"/>
        <w:numPr>
          <w:ilvl w:val="0"/>
          <w:numId w:val="3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pacing w:val="-28"/>
          <w:sz w:val="28"/>
          <w:szCs w:val="28"/>
        </w:rPr>
      </w:pPr>
      <w:r w:rsidRPr="00166C11">
        <w:rPr>
          <w:sz w:val="28"/>
          <w:szCs w:val="28"/>
        </w:rPr>
        <w:t xml:space="preserve">Утвердить перечень муниципального имущества, предназначенного для </w:t>
      </w:r>
      <w:r w:rsidRPr="00166C11">
        <w:rPr>
          <w:spacing w:val="-1"/>
          <w:sz w:val="28"/>
          <w:szCs w:val="28"/>
        </w:rPr>
        <w:t xml:space="preserve">передачи во владение или пользование на долгосрочной основе субъектам малого и </w:t>
      </w:r>
      <w:r w:rsidRPr="00166C11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CB78BC" w:rsidRPr="00A87ADC" w:rsidRDefault="00CB78BC" w:rsidP="009F747B">
      <w:pPr>
        <w:widowControl w:val="0"/>
        <w:numPr>
          <w:ilvl w:val="0"/>
          <w:numId w:val="3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pacing w:val="-28"/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Отменить </w:t>
      </w:r>
      <w:r w:rsidRPr="00CB78BC">
        <w:rPr>
          <w:sz w:val="28"/>
          <w:szCs w:val="28"/>
        </w:rPr>
        <w:t xml:space="preserve">постановление администрации Ленинского сельского поселения Усть-Лабинского района от </w:t>
      </w:r>
      <w:r>
        <w:rPr>
          <w:sz w:val="28"/>
          <w:szCs w:val="28"/>
        </w:rPr>
        <w:t>14</w:t>
      </w:r>
      <w:r w:rsidRPr="00CB78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B78B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78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54 </w:t>
      </w:r>
      <w:r w:rsidRPr="00CB78BC">
        <w:rPr>
          <w:sz w:val="28"/>
          <w:szCs w:val="28"/>
        </w:rPr>
        <w:t xml:space="preserve">«Об </w:t>
      </w:r>
      <w:r w:rsidRPr="00CB78BC">
        <w:rPr>
          <w:sz w:val="28"/>
          <w:szCs w:val="28"/>
        </w:rPr>
        <w:lastRenderedPageBreak/>
        <w:t>утверждении перечня муниципального имущества Ленинского сельского поселения Усть-Лабинского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F747B" w:rsidRDefault="009F747B" w:rsidP="009F747B">
      <w:pPr>
        <w:widowControl w:val="0"/>
        <w:numPr>
          <w:ilvl w:val="0"/>
          <w:numId w:val="3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Ленинского </w:t>
      </w:r>
      <w:r>
        <w:rPr>
          <w:spacing w:val="-1"/>
          <w:sz w:val="28"/>
          <w:szCs w:val="28"/>
        </w:rPr>
        <w:t>сельского поселения Усть-Лабинского района (</w:t>
      </w:r>
      <w:proofErr w:type="spellStart"/>
      <w:r>
        <w:rPr>
          <w:spacing w:val="-1"/>
          <w:sz w:val="28"/>
          <w:szCs w:val="28"/>
        </w:rPr>
        <w:t>Пулека</w:t>
      </w:r>
      <w:proofErr w:type="spellEnd"/>
      <w:r>
        <w:rPr>
          <w:spacing w:val="-1"/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сети «Интернет».</w:t>
      </w:r>
    </w:p>
    <w:p w:rsidR="009F747B" w:rsidRDefault="009F747B" w:rsidP="009F747B">
      <w:pPr>
        <w:widowControl w:val="0"/>
        <w:numPr>
          <w:ilvl w:val="0"/>
          <w:numId w:val="3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9F747B" w:rsidRPr="009E6241" w:rsidRDefault="009F747B" w:rsidP="009F747B">
      <w:pPr>
        <w:widowControl w:val="0"/>
        <w:numPr>
          <w:ilvl w:val="0"/>
          <w:numId w:val="3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9F747B" w:rsidRDefault="009F747B" w:rsidP="009F747B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z w:val="28"/>
          <w:szCs w:val="28"/>
        </w:rPr>
      </w:pPr>
    </w:p>
    <w:p w:rsidR="009F747B" w:rsidRDefault="00CB78BC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</w:t>
      </w:r>
      <w:r w:rsidR="009F747B">
        <w:rPr>
          <w:spacing w:val="-14"/>
          <w:sz w:val="28"/>
          <w:szCs w:val="28"/>
        </w:rPr>
        <w:t>лав</w:t>
      </w:r>
      <w:r>
        <w:rPr>
          <w:spacing w:val="-14"/>
          <w:sz w:val="28"/>
          <w:szCs w:val="28"/>
        </w:rPr>
        <w:t>а</w:t>
      </w:r>
      <w:r w:rsidR="009F747B">
        <w:rPr>
          <w:spacing w:val="-14"/>
          <w:sz w:val="28"/>
          <w:szCs w:val="28"/>
        </w:rPr>
        <w:t xml:space="preserve"> Ленинского сельского поселения</w:t>
      </w: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Усть-Лабинского района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В.П. </w:t>
      </w:r>
      <w:proofErr w:type="spellStart"/>
      <w:r>
        <w:rPr>
          <w:spacing w:val="-14"/>
          <w:sz w:val="28"/>
          <w:szCs w:val="28"/>
        </w:rPr>
        <w:t>Авджян</w:t>
      </w:r>
      <w:proofErr w:type="spellEnd"/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  <w:sectPr w:rsidR="009F747B" w:rsidSect="009F747B">
          <w:pgSz w:w="11909" w:h="16834"/>
          <w:pgMar w:top="1134" w:right="850" w:bottom="1134" w:left="1701" w:header="720" w:footer="720" w:gutter="0"/>
          <w:cols w:space="60"/>
          <w:noEndnote/>
          <w:docGrid w:linePitch="360"/>
        </w:sectPr>
      </w:pPr>
    </w:p>
    <w:p w:rsidR="009F747B" w:rsidRPr="00EB1C9C" w:rsidRDefault="009F747B" w:rsidP="009F747B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 w:rsidRPr="00EB1C9C">
        <w:rPr>
          <w:spacing w:val="-14"/>
          <w:sz w:val="28"/>
          <w:szCs w:val="28"/>
        </w:rPr>
        <w:lastRenderedPageBreak/>
        <w:t>ПРИЛОЖЕНИЕ</w:t>
      </w:r>
    </w:p>
    <w:p w:rsidR="009F747B" w:rsidRPr="00EB1C9C" w:rsidRDefault="009F747B" w:rsidP="009F747B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 w:rsidRPr="00EB1C9C">
        <w:rPr>
          <w:spacing w:val="-14"/>
          <w:sz w:val="28"/>
          <w:szCs w:val="28"/>
        </w:rPr>
        <w:t>к постановлению администрации</w:t>
      </w:r>
    </w:p>
    <w:p w:rsidR="009F747B" w:rsidRPr="00EB1C9C" w:rsidRDefault="009F747B" w:rsidP="009F747B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 w:rsidRPr="00EB1C9C">
        <w:rPr>
          <w:spacing w:val="-14"/>
          <w:sz w:val="28"/>
          <w:szCs w:val="28"/>
        </w:rPr>
        <w:t>Ленинского сельского поселения</w:t>
      </w:r>
    </w:p>
    <w:p w:rsidR="009F747B" w:rsidRPr="00EB1C9C" w:rsidRDefault="009F747B" w:rsidP="009F747B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 w:rsidRPr="00EB1C9C">
        <w:rPr>
          <w:spacing w:val="-14"/>
          <w:sz w:val="28"/>
          <w:szCs w:val="28"/>
        </w:rPr>
        <w:t>Усть-Лабинского района</w:t>
      </w:r>
    </w:p>
    <w:p w:rsidR="009F747B" w:rsidRDefault="009F747B" w:rsidP="009F747B">
      <w:pPr>
        <w:shd w:val="clear" w:color="auto" w:fill="FFFFFF"/>
        <w:tabs>
          <w:tab w:val="left" w:pos="706"/>
        </w:tabs>
        <w:ind w:firstLine="10773"/>
        <w:rPr>
          <w:spacing w:val="-14"/>
          <w:sz w:val="28"/>
          <w:szCs w:val="28"/>
        </w:rPr>
      </w:pPr>
      <w:r w:rsidRPr="00EB1C9C">
        <w:rPr>
          <w:spacing w:val="-14"/>
          <w:sz w:val="28"/>
          <w:szCs w:val="28"/>
        </w:rPr>
        <w:t xml:space="preserve">от </w:t>
      </w:r>
      <w:r w:rsidR="005E06E1">
        <w:rPr>
          <w:spacing w:val="-14"/>
          <w:sz w:val="28"/>
          <w:szCs w:val="28"/>
        </w:rPr>
        <w:t>29</w:t>
      </w:r>
      <w:r w:rsidRPr="00EB1C9C">
        <w:rPr>
          <w:spacing w:val="-14"/>
          <w:sz w:val="28"/>
          <w:szCs w:val="28"/>
        </w:rPr>
        <w:t>.</w:t>
      </w:r>
      <w:r w:rsidR="00EB1C9C" w:rsidRPr="00EB1C9C">
        <w:rPr>
          <w:spacing w:val="-14"/>
          <w:sz w:val="28"/>
          <w:szCs w:val="28"/>
        </w:rPr>
        <w:t>12</w:t>
      </w:r>
      <w:r w:rsidRPr="00EB1C9C">
        <w:rPr>
          <w:spacing w:val="-14"/>
          <w:sz w:val="28"/>
          <w:szCs w:val="28"/>
        </w:rPr>
        <w:t>.20</w:t>
      </w:r>
      <w:r w:rsidR="00EB1C9C" w:rsidRPr="00EB1C9C">
        <w:rPr>
          <w:spacing w:val="-14"/>
          <w:sz w:val="28"/>
          <w:szCs w:val="28"/>
        </w:rPr>
        <w:t>21</w:t>
      </w:r>
      <w:r w:rsidRPr="00EB1C9C">
        <w:rPr>
          <w:spacing w:val="-14"/>
          <w:sz w:val="28"/>
          <w:szCs w:val="28"/>
        </w:rPr>
        <w:t xml:space="preserve"> г. № </w:t>
      </w:r>
      <w:r w:rsidR="00EB1C9C" w:rsidRPr="00EB1C9C">
        <w:rPr>
          <w:spacing w:val="-14"/>
          <w:sz w:val="28"/>
          <w:szCs w:val="28"/>
        </w:rPr>
        <w:t>135</w:t>
      </w: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ПЕРЕЧЕНЬ</w:t>
      </w:r>
    </w:p>
    <w:p w:rsidR="009F747B" w:rsidRDefault="009F747B" w:rsidP="009F747B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муниципального имущества,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организациями, образующими инфраструктуру поддержки субъектам малого и среднего предпринимательства</w:t>
      </w:r>
    </w:p>
    <w:p w:rsidR="009F747B" w:rsidRDefault="009F747B" w:rsidP="009F747B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tbl>
      <w:tblPr>
        <w:tblW w:w="13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1324"/>
        <w:gridCol w:w="2280"/>
        <w:gridCol w:w="1545"/>
        <w:gridCol w:w="1225"/>
        <w:gridCol w:w="1236"/>
        <w:gridCol w:w="454"/>
        <w:gridCol w:w="624"/>
        <w:gridCol w:w="731"/>
        <w:gridCol w:w="723"/>
        <w:gridCol w:w="625"/>
        <w:gridCol w:w="625"/>
        <w:gridCol w:w="582"/>
        <w:gridCol w:w="593"/>
      </w:tblGrid>
      <w:tr w:rsidR="009F747B" w:rsidRPr="00233A3D" w:rsidTr="009328ED">
        <w:trPr>
          <w:trHeight w:val="777"/>
        </w:trPr>
        <w:tc>
          <w:tcPr>
            <w:tcW w:w="142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№</w:t>
            </w:r>
          </w:p>
        </w:tc>
        <w:tc>
          <w:tcPr>
            <w:tcW w:w="132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в реестре имущества</w:t>
            </w:r>
          </w:p>
        </w:tc>
        <w:tc>
          <w:tcPr>
            <w:tcW w:w="2280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Адрес (месторасположение) объекта</w:t>
            </w:r>
          </w:p>
        </w:tc>
        <w:tc>
          <w:tcPr>
            <w:tcW w:w="8963" w:type="dxa"/>
            <w:gridSpan w:val="11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Структурированный адрес объекта</w:t>
            </w:r>
          </w:p>
        </w:tc>
      </w:tr>
      <w:tr w:rsidR="009F747B" w:rsidRPr="00233A3D" w:rsidTr="009328ED">
        <w:trPr>
          <w:cantSplit/>
          <w:trHeight w:val="1426"/>
        </w:trPr>
        <w:tc>
          <w:tcPr>
            <w:tcW w:w="142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32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280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545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12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Наименование муниципального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3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городского поселения / Сельского поселения / Внутригородского района</w:t>
            </w:r>
          </w:p>
        </w:tc>
        <w:tc>
          <w:tcPr>
            <w:tcW w:w="454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населенного пункта</w:t>
            </w:r>
          </w:p>
        </w:tc>
        <w:tc>
          <w:tcPr>
            <w:tcW w:w="624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731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72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25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625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82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дома (включая литеру)</w:t>
            </w:r>
          </w:p>
        </w:tc>
        <w:tc>
          <w:tcPr>
            <w:tcW w:w="59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и номер корпуса, строения, владения</w:t>
            </w:r>
          </w:p>
        </w:tc>
      </w:tr>
      <w:tr w:rsidR="009F747B" w:rsidRPr="00233A3D" w:rsidTr="009328ED">
        <w:trPr>
          <w:cantSplit/>
          <w:trHeight w:val="246"/>
        </w:trPr>
        <w:tc>
          <w:tcPr>
            <w:tcW w:w="142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</w:t>
            </w:r>
          </w:p>
        </w:tc>
        <w:tc>
          <w:tcPr>
            <w:tcW w:w="154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11</w:t>
            </w:r>
          </w:p>
        </w:tc>
        <w:tc>
          <w:tcPr>
            <w:tcW w:w="6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12</w:t>
            </w:r>
          </w:p>
        </w:tc>
        <w:tc>
          <w:tcPr>
            <w:tcW w:w="582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13</w:t>
            </w:r>
          </w:p>
        </w:tc>
        <w:tc>
          <w:tcPr>
            <w:tcW w:w="593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14</w:t>
            </w:r>
          </w:p>
        </w:tc>
      </w:tr>
      <w:tr w:rsidR="009F747B" w:rsidRPr="00233A3D" w:rsidTr="009328ED">
        <w:trPr>
          <w:cantSplit/>
          <w:trHeight w:val="1380"/>
        </w:trPr>
        <w:tc>
          <w:tcPr>
            <w:tcW w:w="142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18</w:t>
            </w:r>
          </w:p>
        </w:tc>
        <w:tc>
          <w:tcPr>
            <w:tcW w:w="2280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Россия, Краснодарский край, </w:t>
            </w:r>
            <w:proofErr w:type="spellStart"/>
            <w:r w:rsidRPr="00233A3D">
              <w:rPr>
                <w:spacing w:val="-14"/>
                <w:sz w:val="22"/>
                <w:szCs w:val="22"/>
              </w:rPr>
              <w:t>Усть-Лабинский</w:t>
            </w:r>
            <w:proofErr w:type="spellEnd"/>
            <w:r w:rsidRPr="00233A3D">
              <w:rPr>
                <w:spacing w:val="-14"/>
                <w:sz w:val="22"/>
                <w:szCs w:val="22"/>
              </w:rPr>
              <w:t xml:space="preserve"> район, х. Безлесный, ул. Красная, 64</w:t>
            </w:r>
          </w:p>
        </w:tc>
        <w:tc>
          <w:tcPr>
            <w:tcW w:w="154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Краснодарский край</w:t>
            </w:r>
          </w:p>
        </w:tc>
        <w:tc>
          <w:tcPr>
            <w:tcW w:w="12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proofErr w:type="spellStart"/>
            <w:r w:rsidRPr="00233A3D">
              <w:rPr>
                <w:spacing w:val="-14"/>
                <w:sz w:val="22"/>
                <w:szCs w:val="22"/>
              </w:rPr>
              <w:t>Усть-Лабинский</w:t>
            </w:r>
            <w:proofErr w:type="spellEnd"/>
            <w:r w:rsidRPr="00233A3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Ленинское сельское поселение</w:t>
            </w:r>
          </w:p>
        </w:tc>
        <w:tc>
          <w:tcPr>
            <w:tcW w:w="454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хутор</w:t>
            </w:r>
          </w:p>
        </w:tc>
        <w:tc>
          <w:tcPr>
            <w:tcW w:w="624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Безлесный</w:t>
            </w:r>
          </w:p>
        </w:tc>
        <w:tc>
          <w:tcPr>
            <w:tcW w:w="731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оргтехника</w:t>
            </w:r>
          </w:p>
        </w:tc>
        <w:tc>
          <w:tcPr>
            <w:tcW w:w="72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</w:p>
        </w:tc>
        <w:tc>
          <w:tcPr>
            <w:tcW w:w="6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625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59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011010418</w:t>
            </w:r>
          </w:p>
        </w:tc>
      </w:tr>
    </w:tbl>
    <w:p w:rsidR="009F747B" w:rsidRDefault="009F747B" w:rsidP="009F747B">
      <w:pPr>
        <w:tabs>
          <w:tab w:val="left" w:pos="706"/>
        </w:tabs>
        <w:jc w:val="center"/>
        <w:rPr>
          <w:spacing w:val="-14"/>
          <w:sz w:val="22"/>
          <w:szCs w:val="22"/>
        </w:rPr>
        <w:sectPr w:rsidR="009F747B" w:rsidSect="009328ED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872"/>
        <w:gridCol w:w="404"/>
        <w:gridCol w:w="992"/>
        <w:gridCol w:w="1060"/>
        <w:gridCol w:w="1664"/>
        <w:gridCol w:w="536"/>
        <w:gridCol w:w="784"/>
        <w:gridCol w:w="634"/>
        <w:gridCol w:w="697"/>
        <w:gridCol w:w="489"/>
        <w:gridCol w:w="656"/>
        <w:gridCol w:w="1087"/>
        <w:gridCol w:w="779"/>
        <w:gridCol w:w="402"/>
        <w:gridCol w:w="271"/>
        <w:gridCol w:w="154"/>
        <w:gridCol w:w="425"/>
        <w:gridCol w:w="94"/>
        <w:gridCol w:w="627"/>
        <w:gridCol w:w="414"/>
      </w:tblGrid>
      <w:tr w:rsidR="009F747B" w:rsidRPr="00233A3D" w:rsidTr="009328ED">
        <w:trPr>
          <w:trHeight w:val="316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48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16</w:t>
            </w:r>
          </w:p>
        </w:tc>
        <w:tc>
          <w:tcPr>
            <w:tcW w:w="2456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17</w:t>
            </w:r>
          </w:p>
        </w:tc>
        <w:tc>
          <w:tcPr>
            <w:tcW w:w="166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18</w:t>
            </w:r>
          </w:p>
        </w:tc>
        <w:tc>
          <w:tcPr>
            <w:tcW w:w="1320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19</w:t>
            </w:r>
          </w:p>
        </w:tc>
        <w:tc>
          <w:tcPr>
            <w:tcW w:w="1331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21</w:t>
            </w:r>
          </w:p>
        </w:tc>
        <w:tc>
          <w:tcPr>
            <w:tcW w:w="65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22</w:t>
            </w:r>
          </w:p>
        </w:tc>
        <w:tc>
          <w:tcPr>
            <w:tcW w:w="108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23</w:t>
            </w:r>
          </w:p>
        </w:tc>
        <w:tc>
          <w:tcPr>
            <w:tcW w:w="779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24</w:t>
            </w:r>
          </w:p>
        </w:tc>
        <w:tc>
          <w:tcPr>
            <w:tcW w:w="673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25</w:t>
            </w:r>
          </w:p>
        </w:tc>
        <w:tc>
          <w:tcPr>
            <w:tcW w:w="673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26</w:t>
            </w:r>
          </w:p>
        </w:tc>
        <w:tc>
          <w:tcPr>
            <w:tcW w:w="62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27</w:t>
            </w:r>
          </w:p>
        </w:tc>
        <w:tc>
          <w:tcPr>
            <w:tcW w:w="414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28</w:t>
            </w:r>
          </w:p>
        </w:tc>
      </w:tr>
      <w:tr w:rsidR="009F747B" w:rsidRPr="00233A3D" w:rsidTr="009328ED">
        <w:trPr>
          <w:trHeight w:val="316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064" w:type="dxa"/>
            <w:gridSpan w:val="1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недвижимом имуществе или его части</w:t>
            </w:r>
          </w:p>
        </w:tc>
        <w:tc>
          <w:tcPr>
            <w:tcW w:w="4253" w:type="dxa"/>
            <w:gridSpan w:val="9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движимом имуществе</w:t>
            </w:r>
          </w:p>
        </w:tc>
      </w:tr>
      <w:tr w:rsidR="009F747B" w:rsidRPr="00233A3D" w:rsidTr="009328ED">
        <w:trPr>
          <w:trHeight w:val="316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864" w:type="dxa"/>
            <w:gridSpan w:val="7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656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087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79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Государственный регистрационный знак (при  наличии)</w:t>
            </w:r>
          </w:p>
        </w:tc>
        <w:tc>
          <w:tcPr>
            <w:tcW w:w="402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в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 xml:space="preserve"> (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на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>) котором расположен объект</w:t>
            </w:r>
          </w:p>
        </w:tc>
      </w:tr>
      <w:tr w:rsidR="009F747B" w:rsidRPr="00233A3D" w:rsidTr="009328ED">
        <w:trPr>
          <w:trHeight w:val="316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proofErr w:type="gramStart"/>
            <w:r w:rsidRPr="00233A3D">
              <w:rPr>
                <w:spacing w:val="-14"/>
                <w:sz w:val="22"/>
                <w:szCs w:val="22"/>
              </w:rPr>
              <w:t>Тип (площадь – для земельных участков, зданий, помещений; 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Фактическое 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значение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1186" w:type="dxa"/>
            <w:gridSpan w:val="2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Единица измерения (доля площади – кв</w:t>
            </w:r>
            <w:proofErr w:type="gramStart"/>
            <w:r w:rsidRPr="00233A3D">
              <w:rPr>
                <w:spacing w:val="-14"/>
                <w:sz w:val="22"/>
                <w:szCs w:val="22"/>
              </w:rPr>
              <w:t>.м</w:t>
            </w:r>
            <w:proofErr w:type="gramEnd"/>
            <w:r w:rsidRPr="00233A3D">
              <w:rPr>
                <w:spacing w:val="-14"/>
                <w:sz w:val="22"/>
                <w:szCs w:val="22"/>
              </w:rPr>
              <w:t>; для глубины залегания – м; для объема – куб.м</w:t>
            </w:r>
          </w:p>
        </w:tc>
        <w:tc>
          <w:tcPr>
            <w:tcW w:w="656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</w:tr>
      <w:tr w:rsidR="009F747B" w:rsidRPr="00233A3D" w:rsidTr="009328ED">
        <w:trPr>
          <w:trHeight w:val="3611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656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</w:p>
        </w:tc>
      </w:tr>
      <w:tr w:rsidR="009F747B" w:rsidRPr="00233A3D" w:rsidTr="009328ED">
        <w:trPr>
          <w:cantSplit/>
          <w:trHeight w:val="1134"/>
        </w:trPr>
        <w:tc>
          <w:tcPr>
            <w:tcW w:w="817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186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</w:p>
        </w:tc>
        <w:tc>
          <w:tcPr>
            <w:tcW w:w="1087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Оргтехника</w:t>
            </w:r>
          </w:p>
        </w:tc>
        <w:tc>
          <w:tcPr>
            <w:tcW w:w="779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011010418</w:t>
            </w:r>
          </w:p>
        </w:tc>
        <w:tc>
          <w:tcPr>
            <w:tcW w:w="402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 xml:space="preserve">Ксерокс </w:t>
            </w:r>
            <w:r w:rsidRPr="00233A3D">
              <w:rPr>
                <w:spacing w:val="-14"/>
                <w:sz w:val="22"/>
                <w:szCs w:val="22"/>
                <w:lang w:val="en-US"/>
              </w:rPr>
              <w:t>FE 226</w:t>
            </w:r>
          </w:p>
        </w:tc>
        <w:tc>
          <w:tcPr>
            <w:tcW w:w="425" w:type="dxa"/>
            <w:gridSpan w:val="2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  <w:lang w:val="en-US"/>
              </w:rPr>
            </w:pPr>
            <w:r w:rsidRPr="00233A3D">
              <w:rPr>
                <w:spacing w:val="-14"/>
                <w:sz w:val="22"/>
                <w:szCs w:val="22"/>
                <w:lang w:val="en-US"/>
              </w:rPr>
              <w:t>Canon FE 226</w:t>
            </w:r>
          </w:p>
        </w:tc>
        <w:tc>
          <w:tcPr>
            <w:tcW w:w="425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2002</w:t>
            </w:r>
          </w:p>
        </w:tc>
        <w:tc>
          <w:tcPr>
            <w:tcW w:w="1135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jc w:val="center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</w:tr>
    </w:tbl>
    <w:p w:rsidR="009F747B" w:rsidRDefault="009F747B" w:rsidP="009F747B">
      <w:pPr>
        <w:shd w:val="clear" w:color="auto" w:fill="FFFFFF"/>
        <w:tabs>
          <w:tab w:val="left" w:pos="706"/>
        </w:tabs>
        <w:jc w:val="center"/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911"/>
        <w:gridCol w:w="884"/>
        <w:gridCol w:w="1206"/>
        <w:gridCol w:w="1098"/>
        <w:gridCol w:w="1403"/>
        <w:gridCol w:w="913"/>
        <w:gridCol w:w="886"/>
        <w:gridCol w:w="1206"/>
        <w:gridCol w:w="1098"/>
        <w:gridCol w:w="803"/>
        <w:gridCol w:w="803"/>
        <w:gridCol w:w="803"/>
        <w:gridCol w:w="803"/>
        <w:gridCol w:w="803"/>
      </w:tblGrid>
      <w:tr w:rsidR="009F747B" w:rsidRPr="00233A3D" w:rsidTr="009328ED">
        <w:trPr>
          <w:trHeight w:val="1165"/>
        </w:trPr>
        <w:tc>
          <w:tcPr>
            <w:tcW w:w="11008" w:type="dxa"/>
            <w:gridSpan w:val="10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lastRenderedPageBreak/>
              <w:t>Сведения о праве аренды, праве безвозмездного пользования имуществом</w:t>
            </w:r>
          </w:p>
        </w:tc>
        <w:tc>
          <w:tcPr>
            <w:tcW w:w="803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Указать одно из значений: в перечне (изменениях в перечни)</w:t>
            </w:r>
          </w:p>
        </w:tc>
        <w:tc>
          <w:tcPr>
            <w:tcW w:w="3211" w:type="dxa"/>
            <w:gridSpan w:val="4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F747B" w:rsidRPr="00233A3D" w:rsidTr="009328ED">
        <w:trPr>
          <w:trHeight w:val="565"/>
        </w:trPr>
        <w:tc>
          <w:tcPr>
            <w:tcW w:w="5502" w:type="dxa"/>
            <w:gridSpan w:val="5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06" w:type="dxa"/>
            <w:gridSpan w:val="5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субъекта малого и среднего предпринимательства</w:t>
            </w: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Наименование органа, принявшего документ</w:t>
            </w:r>
          </w:p>
        </w:tc>
        <w:tc>
          <w:tcPr>
            <w:tcW w:w="803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Вид документа</w:t>
            </w:r>
          </w:p>
        </w:tc>
        <w:tc>
          <w:tcPr>
            <w:tcW w:w="1606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Реквизиты документа</w:t>
            </w:r>
          </w:p>
        </w:tc>
      </w:tr>
      <w:tr w:rsidR="009F747B" w:rsidRPr="00233A3D" w:rsidTr="009328ED">
        <w:trPr>
          <w:trHeight w:val="291"/>
        </w:trPr>
        <w:tc>
          <w:tcPr>
            <w:tcW w:w="3198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Правообладатель</w:t>
            </w:r>
          </w:p>
        </w:tc>
        <w:tc>
          <w:tcPr>
            <w:tcW w:w="2304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Документы основание</w:t>
            </w:r>
          </w:p>
        </w:tc>
        <w:tc>
          <w:tcPr>
            <w:tcW w:w="3202" w:type="dxa"/>
            <w:gridSpan w:val="3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Правообладатель</w:t>
            </w:r>
          </w:p>
        </w:tc>
        <w:tc>
          <w:tcPr>
            <w:tcW w:w="2304" w:type="dxa"/>
            <w:gridSpan w:val="2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Документы основание</w:t>
            </w: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</w:t>
            </w:r>
          </w:p>
        </w:tc>
        <w:tc>
          <w:tcPr>
            <w:tcW w:w="803" w:type="dxa"/>
            <w:vMerge w:val="restart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Номер</w:t>
            </w:r>
          </w:p>
        </w:tc>
      </w:tr>
      <w:tr w:rsidR="009F747B" w:rsidRPr="00233A3D" w:rsidTr="009328ED">
        <w:trPr>
          <w:cantSplit/>
          <w:trHeight w:val="2144"/>
        </w:trPr>
        <w:tc>
          <w:tcPr>
            <w:tcW w:w="140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Полное наименование</w:t>
            </w:r>
          </w:p>
        </w:tc>
        <w:tc>
          <w:tcPr>
            <w:tcW w:w="911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ОГРН</w:t>
            </w:r>
          </w:p>
        </w:tc>
        <w:tc>
          <w:tcPr>
            <w:tcW w:w="884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ИНН</w:t>
            </w:r>
          </w:p>
        </w:tc>
        <w:tc>
          <w:tcPr>
            <w:tcW w:w="1206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098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окончания действия договора</w:t>
            </w:r>
          </w:p>
        </w:tc>
        <w:tc>
          <w:tcPr>
            <w:tcW w:w="140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Полное наименование</w:t>
            </w:r>
          </w:p>
        </w:tc>
        <w:tc>
          <w:tcPr>
            <w:tcW w:w="913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ОГРН</w:t>
            </w:r>
          </w:p>
        </w:tc>
        <w:tc>
          <w:tcPr>
            <w:tcW w:w="886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ИНН</w:t>
            </w:r>
          </w:p>
        </w:tc>
        <w:tc>
          <w:tcPr>
            <w:tcW w:w="1206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jc w:val="both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098" w:type="dxa"/>
            <w:textDirection w:val="btLr"/>
          </w:tcPr>
          <w:p w:rsidR="009F747B" w:rsidRPr="00233A3D" w:rsidRDefault="009F747B" w:rsidP="009328ED">
            <w:pPr>
              <w:tabs>
                <w:tab w:val="left" w:pos="706"/>
              </w:tabs>
              <w:ind w:left="113" w:right="113"/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Дата окончания действия договора</w:t>
            </w: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</w:p>
        </w:tc>
      </w:tr>
      <w:tr w:rsidR="009F747B" w:rsidRPr="00233A3D" w:rsidTr="009328ED">
        <w:trPr>
          <w:trHeight w:val="274"/>
        </w:trPr>
        <w:tc>
          <w:tcPr>
            <w:tcW w:w="14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29</w:t>
            </w:r>
          </w:p>
        </w:tc>
        <w:tc>
          <w:tcPr>
            <w:tcW w:w="911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30</w:t>
            </w:r>
          </w:p>
        </w:tc>
        <w:tc>
          <w:tcPr>
            <w:tcW w:w="884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31</w:t>
            </w:r>
          </w:p>
        </w:tc>
        <w:tc>
          <w:tcPr>
            <w:tcW w:w="120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32</w:t>
            </w:r>
          </w:p>
        </w:tc>
        <w:tc>
          <w:tcPr>
            <w:tcW w:w="1098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33</w:t>
            </w:r>
          </w:p>
        </w:tc>
        <w:tc>
          <w:tcPr>
            <w:tcW w:w="14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34</w:t>
            </w:r>
          </w:p>
        </w:tc>
        <w:tc>
          <w:tcPr>
            <w:tcW w:w="91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35</w:t>
            </w:r>
          </w:p>
        </w:tc>
        <w:tc>
          <w:tcPr>
            <w:tcW w:w="88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36</w:t>
            </w:r>
          </w:p>
        </w:tc>
        <w:tc>
          <w:tcPr>
            <w:tcW w:w="120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37</w:t>
            </w:r>
          </w:p>
        </w:tc>
        <w:tc>
          <w:tcPr>
            <w:tcW w:w="1098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38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39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40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41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42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43</w:t>
            </w:r>
          </w:p>
        </w:tc>
      </w:tr>
      <w:tr w:rsidR="009F747B" w:rsidRPr="00233A3D" w:rsidTr="009328ED">
        <w:trPr>
          <w:trHeight w:val="291"/>
        </w:trPr>
        <w:tc>
          <w:tcPr>
            <w:tcW w:w="14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11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0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4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06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9F747B" w:rsidRPr="00233A3D" w:rsidRDefault="009F747B" w:rsidP="009328ED">
            <w:pPr>
              <w:tabs>
                <w:tab w:val="left" w:pos="706"/>
              </w:tabs>
              <w:rPr>
                <w:spacing w:val="-14"/>
                <w:sz w:val="22"/>
                <w:szCs w:val="22"/>
              </w:rPr>
            </w:pPr>
            <w:r w:rsidRPr="00233A3D">
              <w:rPr>
                <w:spacing w:val="-14"/>
                <w:sz w:val="22"/>
                <w:szCs w:val="22"/>
              </w:rPr>
              <w:t>-</w:t>
            </w:r>
          </w:p>
        </w:tc>
      </w:tr>
    </w:tbl>
    <w:p w:rsidR="009F747B" w:rsidRDefault="009F747B" w:rsidP="009F747B">
      <w:pPr>
        <w:shd w:val="clear" w:color="auto" w:fill="FFFFFF"/>
        <w:tabs>
          <w:tab w:val="left" w:pos="706"/>
        </w:tabs>
        <w:rPr>
          <w:spacing w:val="-14"/>
          <w:sz w:val="28"/>
          <w:szCs w:val="28"/>
        </w:rPr>
      </w:pPr>
    </w:p>
    <w:p w:rsidR="00065811" w:rsidRDefault="00065811" w:rsidP="009F747B">
      <w:pPr>
        <w:jc w:val="center"/>
      </w:pPr>
    </w:p>
    <w:sectPr w:rsidR="00065811" w:rsidSect="009F747B">
      <w:pgSz w:w="16838" w:h="11906" w:orient="landscape"/>
      <w:pgMar w:top="1701" w:right="1134" w:bottom="850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7A" w:rsidRDefault="00BF0C7A">
      <w:r>
        <w:separator/>
      </w:r>
    </w:p>
  </w:endnote>
  <w:endnote w:type="continuationSeparator" w:id="0">
    <w:p w:rsidR="00BF0C7A" w:rsidRDefault="00B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7A" w:rsidRDefault="00BF0C7A">
      <w:r>
        <w:separator/>
      </w:r>
    </w:p>
  </w:footnote>
  <w:footnote w:type="continuationSeparator" w:id="0">
    <w:p w:rsidR="00BF0C7A" w:rsidRDefault="00BF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1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9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429CD"/>
    <w:multiLevelType w:val="singleLevel"/>
    <w:tmpl w:val="15C441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3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5"/>
  </w:num>
  <w:num w:numId="5">
    <w:abstractNumId w:val="33"/>
  </w:num>
  <w:num w:numId="6">
    <w:abstractNumId w:val="26"/>
  </w:num>
  <w:num w:numId="7">
    <w:abstractNumId w:val="5"/>
  </w:num>
  <w:num w:numId="8">
    <w:abstractNumId w:val="9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24"/>
  </w:num>
  <w:num w:numId="16">
    <w:abstractNumId w:val="1"/>
  </w:num>
  <w:num w:numId="17">
    <w:abstractNumId w:val="28"/>
  </w:num>
  <w:num w:numId="18">
    <w:abstractNumId w:val="2"/>
  </w:num>
  <w:num w:numId="19">
    <w:abstractNumId w:val="18"/>
  </w:num>
  <w:num w:numId="20">
    <w:abstractNumId w:val="10"/>
  </w:num>
  <w:num w:numId="21">
    <w:abstractNumId w:val="20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6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4"/>
    <w:lvlOverride w:ilvl="0">
      <w:startOverride w:val="4"/>
    </w:lvlOverride>
  </w:num>
  <w:num w:numId="28">
    <w:abstractNumId w:val="22"/>
    <w:lvlOverride w:ilvl="0">
      <w:startOverride w:val="1"/>
    </w:lvlOverride>
  </w:num>
  <w:num w:numId="29">
    <w:abstractNumId w:val="30"/>
    <w:lvlOverride w:ilvl="0">
      <w:startOverride w:val="3"/>
    </w:lvlOverride>
  </w:num>
  <w:num w:numId="30">
    <w:abstractNumId w:val="29"/>
  </w:num>
  <w:num w:numId="31">
    <w:abstractNumId w:val="19"/>
  </w:num>
  <w:num w:numId="32">
    <w:abstractNumId w:val="15"/>
  </w:num>
  <w:num w:numId="33">
    <w:abstractNumId w:val="31"/>
  </w:num>
  <w:num w:numId="34">
    <w:abstractNumId w:val="21"/>
  </w:num>
  <w:num w:numId="35">
    <w:abstractNumId w:val="7"/>
  </w:num>
  <w:num w:numId="36">
    <w:abstractNumId w:val="1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10"/>
    <w:rsid w:val="000577F2"/>
    <w:rsid w:val="00065811"/>
    <w:rsid w:val="00094F9F"/>
    <w:rsid w:val="000A172D"/>
    <w:rsid w:val="000A3B22"/>
    <w:rsid w:val="000B5CC8"/>
    <w:rsid w:val="000B609C"/>
    <w:rsid w:val="000C27FB"/>
    <w:rsid w:val="000D5BFA"/>
    <w:rsid w:val="000D616D"/>
    <w:rsid w:val="000F2153"/>
    <w:rsid w:val="00103468"/>
    <w:rsid w:val="00115FED"/>
    <w:rsid w:val="001323BF"/>
    <w:rsid w:val="001328F6"/>
    <w:rsid w:val="00135B4E"/>
    <w:rsid w:val="0014115D"/>
    <w:rsid w:val="00147489"/>
    <w:rsid w:val="00151E0B"/>
    <w:rsid w:val="00161DC1"/>
    <w:rsid w:val="00163B80"/>
    <w:rsid w:val="00166C11"/>
    <w:rsid w:val="0017279F"/>
    <w:rsid w:val="0019619F"/>
    <w:rsid w:val="0019625B"/>
    <w:rsid w:val="001A4439"/>
    <w:rsid w:val="001B3D4D"/>
    <w:rsid w:val="001C658C"/>
    <w:rsid w:val="001E15A6"/>
    <w:rsid w:val="001E622E"/>
    <w:rsid w:val="00203337"/>
    <w:rsid w:val="002046FD"/>
    <w:rsid w:val="002270A9"/>
    <w:rsid w:val="00235603"/>
    <w:rsid w:val="002356B9"/>
    <w:rsid w:val="002655B0"/>
    <w:rsid w:val="00265F6C"/>
    <w:rsid w:val="002677DE"/>
    <w:rsid w:val="00282402"/>
    <w:rsid w:val="00282AAF"/>
    <w:rsid w:val="00282D82"/>
    <w:rsid w:val="0028779D"/>
    <w:rsid w:val="002A0F93"/>
    <w:rsid w:val="002D51DA"/>
    <w:rsid w:val="003309A9"/>
    <w:rsid w:val="003413A3"/>
    <w:rsid w:val="00361188"/>
    <w:rsid w:val="00363FF0"/>
    <w:rsid w:val="00373CE8"/>
    <w:rsid w:val="003B2CCA"/>
    <w:rsid w:val="003D0A82"/>
    <w:rsid w:val="003D406B"/>
    <w:rsid w:val="003D520D"/>
    <w:rsid w:val="003D6AA6"/>
    <w:rsid w:val="003F70E3"/>
    <w:rsid w:val="0040616C"/>
    <w:rsid w:val="00431CC9"/>
    <w:rsid w:val="0044621C"/>
    <w:rsid w:val="00461697"/>
    <w:rsid w:val="00473CCC"/>
    <w:rsid w:val="004743C7"/>
    <w:rsid w:val="0047546A"/>
    <w:rsid w:val="00481D5F"/>
    <w:rsid w:val="004A08EA"/>
    <w:rsid w:val="004A3A29"/>
    <w:rsid w:val="004A6477"/>
    <w:rsid w:val="004C0194"/>
    <w:rsid w:val="004D0353"/>
    <w:rsid w:val="00503013"/>
    <w:rsid w:val="00510E6B"/>
    <w:rsid w:val="00531943"/>
    <w:rsid w:val="005403DD"/>
    <w:rsid w:val="00545C46"/>
    <w:rsid w:val="00550855"/>
    <w:rsid w:val="00551AF9"/>
    <w:rsid w:val="0057298C"/>
    <w:rsid w:val="005733D9"/>
    <w:rsid w:val="00591D2A"/>
    <w:rsid w:val="005B158D"/>
    <w:rsid w:val="005E06E1"/>
    <w:rsid w:val="005E7B1B"/>
    <w:rsid w:val="005F25CC"/>
    <w:rsid w:val="00607223"/>
    <w:rsid w:val="00616F4D"/>
    <w:rsid w:val="00636175"/>
    <w:rsid w:val="006424AC"/>
    <w:rsid w:val="00644EE6"/>
    <w:rsid w:val="00671084"/>
    <w:rsid w:val="00672715"/>
    <w:rsid w:val="0069021D"/>
    <w:rsid w:val="00690D57"/>
    <w:rsid w:val="006964D6"/>
    <w:rsid w:val="006A2941"/>
    <w:rsid w:val="006A3402"/>
    <w:rsid w:val="006A5B8D"/>
    <w:rsid w:val="006B6E20"/>
    <w:rsid w:val="006C5FE0"/>
    <w:rsid w:val="006F5581"/>
    <w:rsid w:val="007042FA"/>
    <w:rsid w:val="00727FB8"/>
    <w:rsid w:val="00742432"/>
    <w:rsid w:val="007477AC"/>
    <w:rsid w:val="00753916"/>
    <w:rsid w:val="0077004A"/>
    <w:rsid w:val="00770D61"/>
    <w:rsid w:val="00794BE9"/>
    <w:rsid w:val="007B31B9"/>
    <w:rsid w:val="007B669E"/>
    <w:rsid w:val="007C61A3"/>
    <w:rsid w:val="007D460D"/>
    <w:rsid w:val="007F4C7C"/>
    <w:rsid w:val="00804FA3"/>
    <w:rsid w:val="00807B23"/>
    <w:rsid w:val="00842CF4"/>
    <w:rsid w:val="0085426E"/>
    <w:rsid w:val="0085438B"/>
    <w:rsid w:val="00870D2D"/>
    <w:rsid w:val="00874C57"/>
    <w:rsid w:val="00885A13"/>
    <w:rsid w:val="00886333"/>
    <w:rsid w:val="008A59F5"/>
    <w:rsid w:val="008A74BC"/>
    <w:rsid w:val="008B334A"/>
    <w:rsid w:val="008B3BE8"/>
    <w:rsid w:val="008B4053"/>
    <w:rsid w:val="008C09BE"/>
    <w:rsid w:val="008C1C4B"/>
    <w:rsid w:val="008E69E5"/>
    <w:rsid w:val="008F3DFA"/>
    <w:rsid w:val="009328ED"/>
    <w:rsid w:val="00950F0E"/>
    <w:rsid w:val="00963883"/>
    <w:rsid w:val="009666D8"/>
    <w:rsid w:val="009B7738"/>
    <w:rsid w:val="009D039F"/>
    <w:rsid w:val="009E5AEB"/>
    <w:rsid w:val="009F5CF9"/>
    <w:rsid w:val="009F747B"/>
    <w:rsid w:val="00A12CF0"/>
    <w:rsid w:val="00A14AEF"/>
    <w:rsid w:val="00A15265"/>
    <w:rsid w:val="00A16181"/>
    <w:rsid w:val="00A21FF8"/>
    <w:rsid w:val="00A24AE0"/>
    <w:rsid w:val="00A25C96"/>
    <w:rsid w:val="00A43F5A"/>
    <w:rsid w:val="00A47C58"/>
    <w:rsid w:val="00A61AC0"/>
    <w:rsid w:val="00A864E8"/>
    <w:rsid w:val="00A87ADC"/>
    <w:rsid w:val="00A922D0"/>
    <w:rsid w:val="00AB10FC"/>
    <w:rsid w:val="00AB5898"/>
    <w:rsid w:val="00AC090F"/>
    <w:rsid w:val="00AC73F3"/>
    <w:rsid w:val="00AF1486"/>
    <w:rsid w:val="00AF520B"/>
    <w:rsid w:val="00B018EF"/>
    <w:rsid w:val="00B13F45"/>
    <w:rsid w:val="00B33F9B"/>
    <w:rsid w:val="00B34C0F"/>
    <w:rsid w:val="00B61E15"/>
    <w:rsid w:val="00B63AD0"/>
    <w:rsid w:val="00B65D0D"/>
    <w:rsid w:val="00B67B2F"/>
    <w:rsid w:val="00B70764"/>
    <w:rsid w:val="00B74EAB"/>
    <w:rsid w:val="00B83944"/>
    <w:rsid w:val="00BA4D7D"/>
    <w:rsid w:val="00BA76CD"/>
    <w:rsid w:val="00BA7816"/>
    <w:rsid w:val="00BC4D2B"/>
    <w:rsid w:val="00BD4F10"/>
    <w:rsid w:val="00BD5184"/>
    <w:rsid w:val="00BF0C7A"/>
    <w:rsid w:val="00BF1F9E"/>
    <w:rsid w:val="00C04FD6"/>
    <w:rsid w:val="00C34700"/>
    <w:rsid w:val="00C35830"/>
    <w:rsid w:val="00C4771B"/>
    <w:rsid w:val="00C502CC"/>
    <w:rsid w:val="00C67DCD"/>
    <w:rsid w:val="00C72973"/>
    <w:rsid w:val="00C776B1"/>
    <w:rsid w:val="00C779A3"/>
    <w:rsid w:val="00C94736"/>
    <w:rsid w:val="00C95CDC"/>
    <w:rsid w:val="00CA117D"/>
    <w:rsid w:val="00CB78BC"/>
    <w:rsid w:val="00CD37D5"/>
    <w:rsid w:val="00CD7FC8"/>
    <w:rsid w:val="00CE2346"/>
    <w:rsid w:val="00CE61FC"/>
    <w:rsid w:val="00CF246B"/>
    <w:rsid w:val="00CF4F8D"/>
    <w:rsid w:val="00D007B9"/>
    <w:rsid w:val="00D33754"/>
    <w:rsid w:val="00D34BBE"/>
    <w:rsid w:val="00D34D43"/>
    <w:rsid w:val="00D61F21"/>
    <w:rsid w:val="00D64761"/>
    <w:rsid w:val="00D7531F"/>
    <w:rsid w:val="00D80607"/>
    <w:rsid w:val="00D93805"/>
    <w:rsid w:val="00DA39B6"/>
    <w:rsid w:val="00DB27B6"/>
    <w:rsid w:val="00DC0D45"/>
    <w:rsid w:val="00DC3FD3"/>
    <w:rsid w:val="00DC7AC0"/>
    <w:rsid w:val="00DD3B5C"/>
    <w:rsid w:val="00DF11DA"/>
    <w:rsid w:val="00DF3DC8"/>
    <w:rsid w:val="00E06934"/>
    <w:rsid w:val="00E2177F"/>
    <w:rsid w:val="00E21801"/>
    <w:rsid w:val="00E231F7"/>
    <w:rsid w:val="00E72C87"/>
    <w:rsid w:val="00E75540"/>
    <w:rsid w:val="00EA0FBB"/>
    <w:rsid w:val="00EB1C9C"/>
    <w:rsid w:val="00EB1E77"/>
    <w:rsid w:val="00EC486B"/>
    <w:rsid w:val="00EC60AD"/>
    <w:rsid w:val="00ED17D4"/>
    <w:rsid w:val="00ED2B44"/>
    <w:rsid w:val="00EE3055"/>
    <w:rsid w:val="00EE5230"/>
    <w:rsid w:val="00EF26A5"/>
    <w:rsid w:val="00F42EAD"/>
    <w:rsid w:val="00F556D5"/>
    <w:rsid w:val="00F6150F"/>
    <w:rsid w:val="00F62C9A"/>
    <w:rsid w:val="00F74852"/>
    <w:rsid w:val="00F85DC6"/>
    <w:rsid w:val="00FD0020"/>
    <w:rsid w:val="00FE56F5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3CE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73CE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73CE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73CE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73CE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73CE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73CE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F1F9E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73CE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CE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73CE8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373CE8"/>
    <w:rPr>
      <w:rFonts w:ascii="Courier New" w:hAnsi="Courier New"/>
      <w:sz w:val="20"/>
      <w:szCs w:val="20"/>
    </w:rPr>
  </w:style>
  <w:style w:type="paragraph" w:styleId="21">
    <w:name w:val="Body Text 2"/>
    <w:basedOn w:val="a"/>
    <w:link w:val="22"/>
    <w:rsid w:val="00373CE8"/>
    <w:pPr>
      <w:spacing w:line="360" w:lineRule="auto"/>
      <w:ind w:right="43"/>
      <w:jc w:val="both"/>
    </w:pPr>
    <w:rPr>
      <w:szCs w:val="20"/>
    </w:rPr>
  </w:style>
  <w:style w:type="paragraph" w:styleId="31">
    <w:name w:val="Body Text 3"/>
    <w:basedOn w:val="a"/>
    <w:link w:val="32"/>
    <w:rsid w:val="00373CE8"/>
    <w:pPr>
      <w:jc w:val="both"/>
    </w:pPr>
    <w:rPr>
      <w:szCs w:val="20"/>
    </w:rPr>
  </w:style>
  <w:style w:type="paragraph" w:styleId="a9">
    <w:name w:val="Body Text"/>
    <w:basedOn w:val="a"/>
    <w:link w:val="aa"/>
    <w:rsid w:val="00373CE8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373CE8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373CE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373CE8"/>
    <w:pPr>
      <w:ind w:firstLine="708"/>
      <w:jc w:val="both"/>
    </w:pPr>
    <w:rPr>
      <w:sz w:val="28"/>
    </w:rPr>
  </w:style>
  <w:style w:type="paragraph" w:styleId="ae">
    <w:name w:val="Balloon Text"/>
    <w:basedOn w:val="a"/>
    <w:link w:val="af"/>
    <w:rsid w:val="0085438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DC7AC0"/>
    <w:rPr>
      <w:sz w:val="24"/>
      <w:szCs w:val="24"/>
    </w:rPr>
  </w:style>
  <w:style w:type="paragraph" w:styleId="af0">
    <w:name w:val="No Spacing"/>
    <w:link w:val="af1"/>
    <w:qFormat/>
    <w:rsid w:val="00B67B2F"/>
    <w:rPr>
      <w:color w:val="000000"/>
      <w:spacing w:val="-1"/>
      <w:sz w:val="28"/>
      <w:szCs w:val="28"/>
    </w:rPr>
  </w:style>
  <w:style w:type="character" w:customStyle="1" w:styleId="af1">
    <w:name w:val="Без интервала Знак"/>
    <w:link w:val="af0"/>
    <w:rsid w:val="00B67B2F"/>
    <w:rPr>
      <w:color w:val="000000"/>
      <w:spacing w:val="-1"/>
      <w:sz w:val="28"/>
      <w:szCs w:val="28"/>
      <w:lang w:bidi="ar-SA"/>
    </w:rPr>
  </w:style>
  <w:style w:type="paragraph" w:customStyle="1" w:styleId="ConsPlusTitle">
    <w:name w:val="ConsPlusTitle"/>
    <w:rsid w:val="00B67B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BF1F9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BF1F9E"/>
    <w:rPr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F1F9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BF1F9E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BF1F9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BF1F9E"/>
    <w:rPr>
      <w:sz w:val="24"/>
    </w:rPr>
  </w:style>
  <w:style w:type="character" w:customStyle="1" w:styleId="60">
    <w:name w:val="Заголовок 6 Знак"/>
    <w:basedOn w:val="a0"/>
    <w:link w:val="6"/>
    <w:rsid w:val="00BF1F9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F1F9E"/>
    <w:rPr>
      <w:sz w:val="28"/>
    </w:rPr>
  </w:style>
  <w:style w:type="character" w:customStyle="1" w:styleId="90">
    <w:name w:val="Заголовок 9 Знак"/>
    <w:basedOn w:val="a0"/>
    <w:link w:val="9"/>
    <w:rsid w:val="00BF1F9E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BF1F9E"/>
    <w:rPr>
      <w:sz w:val="24"/>
      <w:szCs w:val="24"/>
    </w:rPr>
  </w:style>
  <w:style w:type="character" w:customStyle="1" w:styleId="a8">
    <w:name w:val="Текст Знак"/>
    <w:basedOn w:val="a0"/>
    <w:link w:val="a7"/>
    <w:rsid w:val="00BF1F9E"/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rsid w:val="00BF1F9E"/>
    <w:rPr>
      <w:sz w:val="24"/>
    </w:rPr>
  </w:style>
  <w:style w:type="character" w:customStyle="1" w:styleId="32">
    <w:name w:val="Основной текст 3 Знак"/>
    <w:basedOn w:val="a0"/>
    <w:link w:val="31"/>
    <w:rsid w:val="00BF1F9E"/>
    <w:rPr>
      <w:sz w:val="24"/>
    </w:rPr>
  </w:style>
  <w:style w:type="character" w:customStyle="1" w:styleId="aa">
    <w:name w:val="Основной текст Знак"/>
    <w:basedOn w:val="a0"/>
    <w:link w:val="a9"/>
    <w:rsid w:val="00BF1F9E"/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F1F9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F1F9E"/>
    <w:rPr>
      <w:sz w:val="28"/>
      <w:szCs w:val="24"/>
    </w:rPr>
  </w:style>
  <w:style w:type="paragraph" w:styleId="af2">
    <w:name w:val="List"/>
    <w:basedOn w:val="a9"/>
    <w:rsid w:val="00BF1F9E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BF1F9E"/>
    <w:pPr>
      <w:ind w:left="240" w:hanging="240"/>
    </w:pPr>
  </w:style>
  <w:style w:type="paragraph" w:styleId="af3">
    <w:name w:val="index heading"/>
    <w:basedOn w:val="a"/>
    <w:rsid w:val="00BF1F9E"/>
    <w:pPr>
      <w:suppressLineNumbers/>
    </w:pPr>
    <w:rPr>
      <w:rFonts w:ascii="Arial" w:hAnsi="Arial" w:cs="Tahoma"/>
      <w:lang w:eastAsia="ar-SA"/>
    </w:rPr>
  </w:style>
  <w:style w:type="paragraph" w:styleId="af4">
    <w:name w:val="Title"/>
    <w:basedOn w:val="a"/>
    <w:next w:val="af5"/>
    <w:link w:val="af6"/>
    <w:qFormat/>
    <w:rsid w:val="00BF1F9E"/>
    <w:pPr>
      <w:jc w:val="center"/>
    </w:pPr>
    <w:rPr>
      <w:b/>
      <w:szCs w:val="20"/>
      <w:lang w:eastAsia="ar-SA"/>
    </w:rPr>
  </w:style>
  <w:style w:type="character" w:customStyle="1" w:styleId="af6">
    <w:name w:val="Название Знак"/>
    <w:basedOn w:val="a0"/>
    <w:link w:val="af4"/>
    <w:rsid w:val="00BF1F9E"/>
    <w:rPr>
      <w:b/>
      <w:sz w:val="24"/>
      <w:lang w:eastAsia="ar-SA"/>
    </w:rPr>
  </w:style>
  <w:style w:type="paragraph" w:customStyle="1" w:styleId="12">
    <w:name w:val="Стиль1"/>
    <w:basedOn w:val="a"/>
    <w:rsid w:val="00BF1F9E"/>
    <w:pPr>
      <w:jc w:val="both"/>
    </w:pPr>
    <w:rPr>
      <w:sz w:val="28"/>
      <w:szCs w:val="20"/>
      <w:lang w:eastAsia="ar-SA"/>
    </w:rPr>
  </w:style>
  <w:style w:type="paragraph" w:styleId="af5">
    <w:name w:val="Subtitle"/>
    <w:basedOn w:val="a"/>
    <w:link w:val="af7"/>
    <w:qFormat/>
    <w:rsid w:val="00BF1F9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5"/>
    <w:rsid w:val="00BF1F9E"/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BF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e"/>
    <w:rsid w:val="00BF1F9E"/>
    <w:rPr>
      <w:rFonts w:ascii="Tahoma" w:hAnsi="Tahoma" w:cs="Tahoma"/>
      <w:sz w:val="16"/>
      <w:szCs w:val="16"/>
    </w:rPr>
  </w:style>
  <w:style w:type="character" w:styleId="af9">
    <w:name w:val="Hyperlink"/>
    <w:rsid w:val="00BF1F9E"/>
    <w:rPr>
      <w:color w:val="0000FF"/>
      <w:u w:val="single"/>
    </w:rPr>
  </w:style>
  <w:style w:type="paragraph" w:customStyle="1" w:styleId="afa">
    <w:name w:val="Знак"/>
    <w:basedOn w:val="a"/>
    <w:rsid w:val="00BF1F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rsid w:val="00BF1F9E"/>
    <w:rPr>
      <w:b/>
      <w:bCs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BF1F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BF1F9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BF1F9E"/>
  </w:style>
  <w:style w:type="paragraph" w:styleId="afd">
    <w:name w:val="List Paragraph"/>
    <w:basedOn w:val="a"/>
    <w:uiPriority w:val="34"/>
    <w:qFormat/>
    <w:rsid w:val="00BF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BF1F9E"/>
  </w:style>
  <w:style w:type="character" w:customStyle="1" w:styleId="WW8Num1z0">
    <w:name w:val="WW8Num1z0"/>
    <w:rsid w:val="00BF1F9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1F9E"/>
    <w:rPr>
      <w:rFonts w:ascii="Courier New" w:hAnsi="Courier New"/>
    </w:rPr>
  </w:style>
  <w:style w:type="character" w:customStyle="1" w:styleId="WW8Num1z2">
    <w:name w:val="WW8Num1z2"/>
    <w:rsid w:val="00BF1F9E"/>
    <w:rPr>
      <w:rFonts w:ascii="Wingdings" w:hAnsi="Wingdings"/>
    </w:rPr>
  </w:style>
  <w:style w:type="character" w:customStyle="1" w:styleId="WW8Num1z3">
    <w:name w:val="WW8Num1z3"/>
    <w:rsid w:val="00BF1F9E"/>
    <w:rPr>
      <w:rFonts w:ascii="Symbol" w:hAnsi="Symbol"/>
    </w:rPr>
  </w:style>
  <w:style w:type="paragraph" w:customStyle="1" w:styleId="afe">
    <w:name w:val="Заголовок"/>
    <w:basedOn w:val="a"/>
    <w:next w:val="a9"/>
    <w:rsid w:val="00BF1F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BF1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BF1F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F1F9E"/>
    <w:rPr>
      <w:sz w:val="16"/>
      <w:szCs w:val="16"/>
    </w:rPr>
  </w:style>
  <w:style w:type="paragraph" w:customStyle="1" w:styleId="15">
    <w:name w:val="Текст1"/>
    <w:basedOn w:val="a"/>
    <w:rsid w:val="009F5CF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">
    <w:name w:val="Гипертекстовая ссылка"/>
    <w:uiPriority w:val="99"/>
    <w:rsid w:val="009F5CF9"/>
    <w:rPr>
      <w:color w:val="008000"/>
    </w:rPr>
  </w:style>
  <w:style w:type="paragraph" w:styleId="aff0">
    <w:name w:val="Block Text"/>
    <w:basedOn w:val="a"/>
    <w:rsid w:val="000D5BFA"/>
    <w:pPr>
      <w:shd w:val="clear" w:color="auto" w:fill="FFFFFF"/>
      <w:ind w:left="1421" w:right="1210" w:hanging="336"/>
    </w:pPr>
    <w:rPr>
      <w:b/>
      <w:color w:val="000000"/>
      <w:sz w:val="26"/>
    </w:rPr>
  </w:style>
  <w:style w:type="character" w:customStyle="1" w:styleId="apple-converted-space">
    <w:name w:val="apple-converted-space"/>
    <w:basedOn w:val="a0"/>
    <w:rsid w:val="000D5BFA"/>
  </w:style>
  <w:style w:type="paragraph" w:customStyle="1" w:styleId="aff1">
    <w:name w:val="Прижатый влево"/>
    <w:basedOn w:val="a"/>
    <w:next w:val="a"/>
    <w:uiPriority w:val="99"/>
    <w:rsid w:val="000D5B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Normal">
    <w:name w:val="ConsNormal"/>
    <w:rsid w:val="00E231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231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231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2">
    <w:name w:val="Normal (Web)"/>
    <w:basedOn w:val="a"/>
    <w:rsid w:val="00E23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Анна Александровна</cp:lastModifiedBy>
  <cp:revision>5</cp:revision>
  <cp:lastPrinted>2021-12-30T08:17:00Z</cp:lastPrinted>
  <dcterms:created xsi:type="dcterms:W3CDTF">2021-05-04T12:29:00Z</dcterms:created>
  <dcterms:modified xsi:type="dcterms:W3CDTF">2021-12-30T08:20:00Z</dcterms:modified>
</cp:coreProperties>
</file>